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r>
        <w:rPr>
          <w:b/>
          <w:bCs/>
        </w:rPr>
        <w:t>Emma Ryan</w:t>
      </w:r>
    </w:p>
    <w:p>
      <w:pPr>
        <w:spacing w:after="0"/>
        <w:rPr>
          <w:b/>
          <w:bCs/>
        </w:rPr>
      </w:pPr>
      <w:r>
        <w:rPr>
          <w:b/>
          <w:bCs/>
        </w:rPr>
        <w:t>Professional Master of Education in Art and Design</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rPr>
                <w:rFonts w:hint="default"/>
                <w:lang w:val="en-IE"/>
              </w:rPr>
              <w:t>31</w:t>
            </w:r>
            <w:r>
              <w:t>/0</w:t>
            </w:r>
            <w:r>
              <w:rPr>
                <w:rFonts w:hint="default"/>
                <w:lang w:val="en-IE"/>
              </w:rPr>
              <w:t>1</w:t>
            </w:r>
            <w:r>
              <w:t>/20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jc w:val="center"/>
              <w:rPr>
                <w:rFonts w:hint="default"/>
                <w:lang w:val="en-IE"/>
              </w:rPr>
            </w:pPr>
            <w:r>
              <w:rPr>
                <w:rFonts w:hint="default"/>
                <w:lang w:val="en-IE"/>
              </w:rPr>
              <w:t>Drawing from Our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spacing w:after="0" w:line="240" w:lineRule="auto"/>
              <w:rPr>
                <w:rFonts w:hint="default"/>
                <w:b/>
                <w:bCs/>
                <w:lang w:val="en-IE"/>
              </w:rPr>
            </w:pP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the creating of  group work were  teaching and learning , experiences  are shared, in areas of art,craft and design</w:t>
            </w:r>
          </w:p>
          <w:p>
            <w:pPr>
              <w:numPr>
                <w:ilvl w:val="0"/>
                <w:numId w:val="1"/>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1.5</w:t>
            </w:r>
            <w:r>
              <w:rPr>
                <w:rFonts w:hint="default" w:ascii="Calibri" w:hAnsi="Calibri" w:cs="Calibri"/>
                <w:i w:val="0"/>
                <w:iCs/>
                <w:sz w:val="20"/>
                <w:lang w:val="en-IE" w:eastAsia="en-GB"/>
              </w:rPr>
              <w:t xml:space="preserve"> 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1.7 </w:t>
            </w:r>
            <w:r>
              <w:rPr>
                <w:rFonts w:hint="default" w:ascii="Calibri" w:hAnsi="Calibri" w:cs="Calibri"/>
                <w:i w:val="0"/>
                <w:iCs/>
                <w:sz w:val="20"/>
                <w:lang w:val="en-IE" w:eastAsia="en-GB"/>
              </w:rPr>
              <w:t>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1.11</w:t>
            </w:r>
            <w:r>
              <w:rPr>
                <w:rFonts w:hint="default" w:ascii="Calibri" w:hAnsi="Calibri" w:cs="Calibri"/>
                <w:i w:val="0"/>
                <w:iCs/>
                <w:sz w:val="20"/>
                <w:lang w:val="en-IE" w:eastAsia="en-GB"/>
              </w:rPr>
              <w:t xml:space="preserve"> 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1.1 </w:t>
            </w:r>
            <w:r>
              <w:rPr>
                <w:rFonts w:hint="default" w:ascii="Calibri" w:hAnsi="Calibri" w:cs="Calibri"/>
                <w:i w:val="0"/>
                <w:iCs/>
                <w:sz w:val="20"/>
                <w:lang w:val="en-IE" w:eastAsia="en-GB"/>
              </w:rPr>
              <w:t>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1.4</w:t>
            </w:r>
            <w:r>
              <w:rPr>
                <w:rFonts w:hint="default" w:ascii="Calibri" w:hAnsi="Calibri" w:cs="Calibri"/>
                <w:i w:val="0"/>
                <w:iCs/>
                <w:sz w:val="20"/>
                <w:lang w:val="en-IE" w:eastAsia="en-GB"/>
              </w:rPr>
              <w:t xml:space="preserve"> 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2.4</w:t>
            </w:r>
            <w:r>
              <w:rPr>
                <w:rFonts w:hint="default" w:ascii="Calibri" w:hAnsi="Calibri" w:cs="Calibri"/>
                <w:i w:val="0"/>
                <w:iCs/>
                <w:sz w:val="20"/>
                <w:lang w:val="en-IE" w:eastAsia="en-GB"/>
              </w:rPr>
              <w:t xml:space="preserve"> 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3.5</w:t>
            </w:r>
            <w:r>
              <w:rPr>
                <w:rFonts w:hint="default" w:ascii="Calibri" w:hAnsi="Calibri" w:cs="Calibri"/>
                <w:i w:val="0"/>
                <w:iCs/>
                <w:sz w:val="20"/>
                <w:lang w:val="en-IE" w:eastAsia="en-GB"/>
              </w:rPr>
              <w:t xml:space="preserve"> Experiment with design ideas through research and analytical drawing</w:t>
            </w:r>
          </w:p>
          <w:p>
            <w:pPr>
              <w:numPr>
                <w:ilvl w:val="0"/>
                <w:numId w:val="2"/>
              </w:numPr>
              <w:spacing w:line="312" w:lineRule="auto"/>
              <w:ind w:left="420" w:leftChars="0" w:hanging="420" w:firstLineChars="0"/>
              <w:jc w:val="both"/>
              <w:rPr>
                <w:b/>
                <w:bCs/>
              </w:rPr>
            </w:pPr>
            <w:r>
              <w:rPr>
                <w:rFonts w:hint="default" w:ascii="Calibri" w:hAnsi="Calibri" w:cs="Calibri"/>
                <w:b/>
                <w:bCs/>
                <w:i w:val="0"/>
                <w:iCs/>
                <w:sz w:val="20"/>
                <w:lang w:val="en-IE" w:eastAsia="en-GB"/>
              </w:rPr>
              <w:t xml:space="preserve">3.6 </w:t>
            </w:r>
            <w:r>
              <w:rPr>
                <w:rFonts w:hint="default" w:ascii="Calibri" w:hAnsi="Calibri" w:cs="Calibri"/>
                <w:i w:val="0"/>
                <w:iCs/>
                <w:sz w:val="20"/>
                <w:lang w:val="en-IE" w:eastAsia="en-GB"/>
              </w:rPr>
              <w:t>Design a final worked based on their drawings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and maintain welfare facilities, in classroom.</w:t>
            </w:r>
          </w:p>
          <w:p>
            <w:pPr>
              <w:numPr>
                <w:ilvl w:val="0"/>
                <w:numId w:val="2"/>
              </w:numPr>
              <w:spacing w:after="0" w:line="360" w:lineRule="auto"/>
              <w:ind w:left="420" w:leftChars="0" w:hanging="420" w:firstLineChars="0"/>
              <w:rPr>
                <w:b/>
                <w:bCs/>
              </w:rPr>
            </w:pPr>
            <w:r>
              <w:rPr>
                <w:rFonts w:hint="default" w:asciiTheme="minorAscii"/>
                <w:b w:val="0"/>
                <w:bCs w:val="0"/>
                <w:lang w:val="en-IE"/>
              </w:rPr>
              <w:t>Appoint a competent student to advise and assist in securing safety,health and welfare of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spacing w:after="0" w:line="240" w:lineRule="auto"/>
            </w:pP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numPr>
                <w:ilvl w:val="0"/>
                <w:numId w:val="0"/>
              </w:numPr>
              <w:spacing w:after="0" w:line="360" w:lineRule="auto"/>
              <w:ind w:leftChars="0" w:firstLine="440" w:firstLineChars="200"/>
              <w:rPr>
                <w:b/>
                <w:bCs/>
              </w:rPr>
            </w:pPr>
            <w:r>
              <w:rPr>
                <w:rFonts w:hint="default" w:asciiTheme="minorAscii"/>
                <w:b w:val="0"/>
                <w:bCs w:val="0"/>
                <w:lang w:val="en-IE"/>
              </w:rPr>
              <w:t>evaluation,Synthesis.)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tabs>
                <w:tab w:val="clear" w:pos="420"/>
              </w:tabs>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 xml:space="preserve"> Re- introduction to observational drawing in the the subject of the environment.</w:t>
            </w:r>
          </w:p>
          <w:p>
            <w:pPr>
              <w:numPr>
                <w:ilvl w:val="0"/>
                <w:numId w:val="2"/>
              </w:numPr>
              <w:tabs>
                <w:tab w:val="clear" w:pos="420"/>
              </w:tabs>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Art and Appreciation of the impressionist movement.</w:t>
            </w:r>
          </w:p>
          <w:p>
            <w:pPr>
              <w:numPr>
                <w:ilvl w:val="0"/>
                <w:numId w:val="2"/>
              </w:numPr>
              <w:tabs>
                <w:tab w:val="clear" w:pos="420"/>
              </w:tabs>
              <w:spacing w:line="312" w:lineRule="auto"/>
              <w:ind w:left="420" w:leftChars="0" w:hanging="420" w:firstLineChars="0"/>
              <w:jc w:val="both"/>
              <w:rPr>
                <w:rFonts w:hint="default" w:ascii="Calibri" w:hAnsi="Calibri" w:cs="Calibri"/>
                <w:color w:val="auto"/>
                <w:sz w:val="20"/>
                <w:lang w:val="en-IE"/>
              </w:rPr>
            </w:pPr>
            <w:r>
              <w:rPr>
                <w:rFonts w:hint="default" w:ascii="Calibri" w:hAnsi="Calibri" w:cs="Calibri"/>
                <w:color w:val="auto"/>
                <w:sz w:val="20"/>
                <w:lang w:val="en-IE"/>
              </w:rPr>
              <w:t>Introduction to primary and secondary source table(natural &amp; Man-made) what is the purpose of primary and secondary sources in the first stages of a project?</w:t>
            </w:r>
          </w:p>
          <w:p>
            <w:pPr>
              <w:numPr>
                <w:ilvl w:val="0"/>
                <w:numId w:val="2"/>
              </w:numPr>
              <w:tabs>
                <w:tab w:val="clear" w:pos="420"/>
              </w:tabs>
              <w:spacing w:line="312" w:lineRule="auto"/>
              <w:ind w:left="420" w:leftChars="0" w:hanging="420" w:firstLineChars="0"/>
              <w:jc w:val="both"/>
              <w:rPr>
                <w:rFonts w:hint="default" w:ascii="Calibri" w:hAnsi="Calibri" w:cs="Calibri"/>
                <w:color w:val="auto"/>
                <w:sz w:val="20"/>
                <w:lang w:val="en-IE"/>
              </w:rPr>
            </w:pPr>
            <w:r>
              <w:rPr>
                <w:rFonts w:hint="default" w:ascii="Calibri" w:hAnsi="Calibri" w:cs="Calibri"/>
                <w:color w:val="auto"/>
                <w:sz w:val="20"/>
                <w:lang w:val="en-IE"/>
              </w:rPr>
              <w:t>Revisit with group what are the principles and elements of art,craft and design?</w:t>
            </w:r>
          </w:p>
          <w:p>
            <w:pPr>
              <w:spacing w:after="0" w:line="240" w:lineRule="auto"/>
              <w:ind w:left="420"/>
              <w:rPr>
                <w:rFonts w:hint="default" w:ascii="Calibri" w:hAnsi="Calibri" w:cs="Calibri"/>
                <w:color w:val="auto"/>
                <w:sz w:val="20"/>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spacing w:after="0" w:line="240" w:lineRule="auto"/>
              <w:rPr>
                <w:b/>
                <w:bCs/>
              </w:rPr>
            </w:pPr>
          </w:p>
          <w:p>
            <w:pPr>
              <w:numPr>
                <w:ilvl w:val="0"/>
                <w:numId w:val="2"/>
              </w:numPr>
              <w:spacing w:line="312" w:lineRule="auto"/>
              <w:ind w:left="420" w:leftChars="0" w:hanging="42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Students to choice in their groups one of the theme of their climate change project,earth,fire,wind,water.</w:t>
            </w:r>
          </w:p>
          <w:p>
            <w:pPr>
              <w:numPr>
                <w:ilvl w:val="0"/>
                <w:numId w:val="2"/>
              </w:numPr>
              <w:spacing w:line="312" w:lineRule="auto"/>
              <w:ind w:left="420" w:leftChars="0" w:hanging="42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To select primary and secondary sources from classroom table that will reflect their project theme , and support in areas of  their creative development.</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Team leaders to plan who in each member of their group,  each contribution in each drawing for project.</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End of class team presentation of( 5 minutes)their observational drawings,  using their knowledge of  visual literacy,from the elements and principles of art.</w:t>
            </w:r>
          </w:p>
          <w:p>
            <w:pPr>
              <w:spacing w:after="0" w:line="240" w:lineRule="auto"/>
              <w:ind w:left="420"/>
              <w:rPr>
                <w:rFonts w:hint="default" w:ascii="Calibri" w:hAnsi="Calibri" w:cs="Calibri"/>
                <w:color w:val="000000" w:themeColor="text1"/>
                <w:sz w:val="20"/>
                <w:lang w:val="en-I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spacing w:after="0" w:line="360" w:lineRule="auto"/>
              <w:jc w:val="left"/>
              <w:rPr>
                <w:b/>
                <w:bCs/>
              </w:rPr>
            </w:pPr>
          </w:p>
          <w:p>
            <w:pPr>
              <w:numPr>
                <w:ilvl w:val="0"/>
                <w:numId w:val="2"/>
              </w:numPr>
              <w:spacing w:line="360" w:lineRule="auto"/>
              <w:ind w:left="420" w:leftChars="0" w:hanging="420" w:firstLineChars="0"/>
              <w:jc w:val="left"/>
              <w:rPr>
                <w:rFonts w:hAnsi="Calibri" w:cs="Calibri" w:asciiTheme="minorAscii"/>
                <w:color w:val="000000" w:themeColor="text1"/>
                <w:sz w:val="22"/>
                <w:szCs w:val="22"/>
                <w:lang w:val="en-US"/>
                <w14:textFill>
                  <w14:solidFill>
                    <w14:schemeClr w14:val="tx1"/>
                  </w14:solidFill>
                </w14:textFill>
              </w:rPr>
            </w:pPr>
            <w:r>
              <w:rPr>
                <w:rFonts w:hint="default" w:hAnsi="Calibri" w:cs="Calibri" w:asciiTheme="minorAscii"/>
                <w:color w:val="000000" w:themeColor="text1"/>
                <w:sz w:val="22"/>
                <w:szCs w:val="22"/>
                <w:lang w:val="en-IE"/>
                <w14:textFill>
                  <w14:solidFill>
                    <w14:schemeClr w14:val="tx1"/>
                  </w14:solidFill>
                </w14:textFill>
              </w:rPr>
              <w:t>Learning intentions lesson 2/</w:t>
            </w:r>
            <w:r>
              <w:rPr>
                <w:rFonts w:hint="default" w:asciiTheme="minorAscii"/>
                <w:sz w:val="22"/>
                <w:szCs w:val="22"/>
                <w:lang w:val="en-IE"/>
              </w:rPr>
              <w:t>Drawing from Our Environment.</w:t>
            </w:r>
          </w:p>
          <w:p>
            <w:pPr>
              <w:numPr>
                <w:ilvl w:val="0"/>
                <w:numId w:val="2"/>
              </w:numPr>
              <w:spacing w:line="360" w:lineRule="auto"/>
              <w:ind w:left="420" w:leftChars="0" w:hanging="420" w:firstLineChars="0"/>
              <w:jc w:val="left"/>
              <w:rPr>
                <w:rFonts w:hAnsi="Calibri" w:cs="Calibri" w:asciiTheme="minorAscii"/>
                <w:color w:val="000000" w:themeColor="text1"/>
                <w:sz w:val="22"/>
                <w:szCs w:val="22"/>
                <w:lang w:val="en-US"/>
                <w14:textFill>
                  <w14:solidFill>
                    <w14:schemeClr w14:val="tx1"/>
                  </w14:solidFill>
                </w14:textFill>
              </w:rPr>
            </w:pPr>
            <w:r>
              <w:rPr>
                <w:rFonts w:hint="default" w:hAnsi="Calibri" w:cs="Calibri" w:asciiTheme="minorAscii"/>
                <w:color w:val="000000" w:themeColor="text1"/>
                <w:sz w:val="22"/>
                <w:szCs w:val="22"/>
                <w:lang w:val="en-IE"/>
                <w14:textFill>
                  <w14:solidFill>
                    <w14:schemeClr w14:val="tx1"/>
                  </w14:solidFill>
                </w14:textFill>
              </w:rPr>
              <w:t>Power point presentation of observational drawing in the subject of environment, gave group also visuals examples of observational drawing through, the subjects of our natural environment,  so learning intentions are  shown to each of the student groups through digital and physical forms so they can self evaluate in their groups.</w:t>
            </w:r>
          </w:p>
          <w:p>
            <w:pPr>
              <w:numPr>
                <w:ilvl w:val="0"/>
                <w:numId w:val="2"/>
              </w:numPr>
              <w:spacing w:line="360" w:lineRule="auto"/>
              <w:ind w:left="420" w:leftChars="0" w:hanging="420" w:firstLineChars="0"/>
              <w:jc w:val="left"/>
              <w:rPr>
                <w:rFonts w:hAnsi="Calibri" w:cs="Calibri" w:asciiTheme="minorAscii"/>
                <w:color w:val="000000" w:themeColor="text1"/>
                <w:sz w:val="22"/>
                <w:szCs w:val="22"/>
                <w:lang w:val="en-US"/>
                <w14:textFill>
                  <w14:solidFill>
                    <w14:schemeClr w14:val="tx1"/>
                  </w14:solidFill>
                </w14:textFill>
              </w:rPr>
            </w:pPr>
            <w:r>
              <w:rPr>
                <w:rFonts w:hint="default" w:hAnsi="Calibri" w:cs="Calibri" w:asciiTheme="minorAscii"/>
                <w:color w:val="000000" w:themeColor="text1"/>
                <w:sz w:val="22"/>
                <w:szCs w:val="22"/>
                <w:lang w:val="en-IE"/>
                <w14:textFill>
                  <w14:solidFill>
                    <w14:schemeClr w14:val="tx1"/>
                  </w14:solidFill>
                </w14:textFill>
              </w:rPr>
              <w:t>Art and appreciation : the impressionist art movement (Monet, Cezanne,Van Gogh.), givinf historical references, to early environmental artists, worked directly in nature not in the studio.Examples of artists in history that worked  directly in nature so comparisons are given to students in their research and investigations of other artists and their works.</w:t>
            </w:r>
          </w:p>
          <w:p>
            <w:pPr>
              <w:numPr>
                <w:numId w:val="0"/>
              </w:numPr>
              <w:tabs>
                <w:tab w:val="left" w:pos="420"/>
              </w:tabs>
              <w:spacing w:after="160" w:line="360" w:lineRule="auto"/>
              <w:jc w:val="left"/>
              <w:rPr>
                <w:rFonts w:hAnsi="Calibri" w:cs="Calibri" w:asciiTheme="minorAscii"/>
                <w:color w:val="000000" w:themeColor="text1"/>
                <w:sz w:val="22"/>
                <w:szCs w:val="22"/>
                <w:lang w:val="en-US"/>
                <w14:textFill>
                  <w14:solidFill>
                    <w14:schemeClr w14:val="tx1"/>
                  </w14:solidFill>
                </w14:textFill>
              </w:rPr>
            </w:pPr>
          </w:p>
          <w:p>
            <w:pPr>
              <w:numPr>
                <w:ilvl w:val="0"/>
                <w:numId w:val="2"/>
              </w:numPr>
              <w:spacing w:line="360" w:lineRule="auto"/>
              <w:ind w:left="420" w:leftChars="0" w:hanging="420" w:firstLineChars="0"/>
              <w:jc w:val="left"/>
              <w:rPr>
                <w:rFonts w:asciiTheme="minorAscii"/>
                <w:b/>
                <w:bCs/>
                <w:sz w:val="22"/>
                <w:szCs w:val="22"/>
              </w:rPr>
            </w:pPr>
            <w:r>
              <w:rPr>
                <w:rFonts w:hint="default" w:hAnsi="Calibri" w:cs="Calibri" w:asciiTheme="minorAscii"/>
                <w:color w:val="000000" w:themeColor="text1"/>
                <w:sz w:val="22"/>
                <w:szCs w:val="22"/>
                <w:lang w:val="en-IE"/>
                <w14:textFill>
                  <w14:solidFill>
                    <w14:schemeClr w14:val="tx1"/>
                  </w14:solidFill>
                </w14:textFill>
              </w:rPr>
              <w:t>Conclusion :Learning outcomes in the method of (5 minutes) presentation by each group of their drawings ,from  primary and secondary sources.</w:t>
            </w:r>
          </w:p>
          <w:p>
            <w:pPr>
              <w:numPr>
                <w:ilvl w:val="0"/>
                <w:numId w:val="2"/>
              </w:numPr>
              <w:spacing w:line="360" w:lineRule="auto"/>
              <w:ind w:left="420" w:leftChars="0" w:hanging="420" w:firstLineChars="0"/>
              <w:jc w:val="left"/>
              <w:rPr>
                <w:rFonts w:asciiTheme="minorAscii"/>
                <w:b/>
                <w:bCs/>
                <w:sz w:val="22"/>
                <w:szCs w:val="22"/>
              </w:rPr>
            </w:pPr>
            <w:r>
              <w:rPr>
                <w:rFonts w:hint="default" w:hAnsi="Calibri" w:cs="Calibri" w:asciiTheme="minorAscii"/>
                <w:color w:val="000000" w:themeColor="text1"/>
                <w:sz w:val="22"/>
                <w:szCs w:val="22"/>
                <w:lang w:val="en-IE"/>
                <w14:textFill>
                  <w14:solidFill>
                    <w14:schemeClr w14:val="tx1"/>
                  </w14:solidFill>
                </w14:textFill>
              </w:rPr>
              <w:t>Homework: group  preparation for next class   bring in 5 examples of  (Relief Print) to take rubbing from sources directly from nature(wood,stone,earth,leaves).And to collect 5 examples for relief print process(flowers,leaves etc)</w:t>
            </w:r>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spacing w:after="0" w:line="240" w:lineRule="auto"/>
              <w:rPr>
                <w:rFonts w:hint="default"/>
                <w:b/>
                <w:bCs/>
                <w:lang w:val="en-IE"/>
              </w:rPr>
            </w:pP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ilvl w:val="0"/>
                <w:numId w:val="0"/>
              </w:numPr>
              <w:ind w:leftChars="0"/>
              <w:rPr>
                <w:rFonts w:hint="default" w:ascii="Calibri" w:hAnsi="Calibri" w:cs="Calibri"/>
                <w:b/>
                <w:bCs/>
                <w:i/>
                <w:sz w:val="20"/>
                <w:u w:val="none"/>
                <w:lang w:val="en-IE"/>
              </w:rPr>
            </w:pPr>
            <w:r>
              <w:rPr>
                <w:rFonts w:hint="default" w:ascii="Calibri" w:hAnsi="Calibri" w:cs="Calibri"/>
                <w:b/>
                <w:bCs/>
                <w:i w:val="0"/>
                <w:iCs/>
                <w:sz w:val="20"/>
                <w:u w:val="none"/>
                <w:lang w:val="en-IE"/>
              </w:rPr>
              <w:t>On line primary resources :</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ilvl w:val="0"/>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bookmarkStart w:id="0" w:name="_GoBack"/>
            <w:bookmarkEnd w:id="0"/>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 xml:space="preserve"> PSDT, </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JCT,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spacing w:after="0" w:line="240" w:lineRule="auto"/>
              <w:rPr>
                <w:b/>
                <w:bCs/>
              </w:rPr>
            </w:pPr>
          </w:p>
          <w:p>
            <w:pPr>
              <w:numPr>
                <w:ilvl w:val="0"/>
                <w:numId w:val="2"/>
              </w:numPr>
              <w:spacing w:after="0" w:line="360" w:lineRule="auto"/>
              <w:ind w:left="420" w:leftChars="0" w:hanging="420" w:firstLineChars="0"/>
              <w:rPr>
                <w:b w:val="0"/>
                <w:bCs w:val="0"/>
              </w:rPr>
            </w:pPr>
            <w:r>
              <w:rPr>
                <w:rFonts w:hint="default"/>
                <w:b w:val="0"/>
                <w:bCs w:val="0"/>
                <w:lang w:val="en-IE"/>
              </w:rPr>
              <w:t xml:space="preserve"> Creating awareness  how drawing plays a big role for students in cognitive development.it can also help students learn to write and think creatively, developing hand to eye co-ordination,hone analytic skills,and conceptualise ideas.</w:t>
            </w:r>
            <w:r>
              <w:rPr>
                <w:rFonts w:hint="default" w:asciiTheme="minorHAnsi" w:hAnsiTheme="minorHAnsi" w:eastAsiaTheme="minorHAnsi" w:cstheme="minorBidi"/>
                <w:b w:val="0"/>
                <w:bCs w:val="0"/>
                <w:sz w:val="22"/>
                <w:szCs w:val="22"/>
                <w:lang w:val="en-IE" w:eastAsia="en-US" w:bidi="ar-SA"/>
              </w:rPr>
              <w:t>What is more</w:t>
            </w:r>
            <w:r>
              <w:rPr>
                <w:rFonts w:hint="default" w:cstheme="minorBidi"/>
                <w:b w:val="0"/>
                <w:bCs w:val="0"/>
                <w:sz w:val="22"/>
                <w:szCs w:val="22"/>
                <w:lang w:val="en-IE" w:eastAsia="en-US" w:bidi="ar-SA"/>
              </w:rPr>
              <w:t>,</w:t>
            </w:r>
            <w:r>
              <w:rPr>
                <w:rFonts w:hint="default"/>
                <w:b w:val="0"/>
                <w:bCs w:val="0"/>
                <w:lang w:val="en-IE"/>
              </w:rPr>
              <w:t xml:space="preserve"> how it can  also support students in the early stages of the design process.</w:t>
            </w:r>
          </w:p>
          <w:p>
            <w:pPr>
              <w:numPr>
                <w:ilvl w:val="0"/>
                <w:numId w:val="2"/>
              </w:numPr>
              <w:spacing w:after="0" w:line="360" w:lineRule="auto"/>
              <w:ind w:left="420" w:leftChars="0" w:hanging="420" w:firstLineChars="0"/>
              <w:rPr>
                <w:b w:val="0"/>
                <w:bCs w:val="0"/>
              </w:rPr>
            </w:pPr>
            <w:r>
              <w:rPr>
                <w:rFonts w:hint="default"/>
                <w:b w:val="0"/>
                <w:bCs w:val="0"/>
                <w:lang w:val="en-IE"/>
              </w:rPr>
              <w:t>How observational drawing has an important means to the develop  a deeper consciousness in students, to assist students see through their habitual ways of seeing and to develop qualities of perception and understanding of what what they are drawing.</w:t>
            </w:r>
          </w:p>
          <w:p>
            <w:pPr>
              <w:numPr>
                <w:ilvl w:val="0"/>
                <w:numId w:val="2"/>
              </w:numPr>
              <w:spacing w:after="0" w:line="360" w:lineRule="auto"/>
              <w:ind w:left="420" w:leftChars="0" w:hanging="420" w:firstLineChars="0"/>
              <w:rPr>
                <w:b w:val="0"/>
                <w:bCs w:val="0"/>
              </w:rPr>
            </w:pPr>
            <w:r>
              <w:rPr>
                <w:rFonts w:hint="default"/>
                <w:b w:val="0"/>
                <w:bCs w:val="0"/>
                <w:lang w:val="en-IE"/>
              </w:rPr>
              <w:t>According observational drawing strengthens memory by perfectly integrating visual semantic,and motor aspects of the memory trace.Drawing is great psychological benefit of students .Drawing can let students express inner emotions and feelings without words.</w:t>
            </w:r>
          </w:p>
          <w:p>
            <w:pPr>
              <w:numPr>
                <w:ilvl w:val="0"/>
                <w:numId w:val="2"/>
              </w:numPr>
              <w:spacing w:after="0" w:line="360" w:lineRule="auto"/>
              <w:ind w:left="420" w:leftChars="0" w:hanging="420" w:firstLineChars="0"/>
              <w:rPr>
                <w:b w:val="0"/>
                <w:bCs w:val="0"/>
              </w:rPr>
            </w:pPr>
            <w:r>
              <w:rPr>
                <w:rFonts w:hint="default"/>
                <w:b w:val="0"/>
                <w:bCs w:val="0"/>
                <w:lang w:val="en-IE"/>
              </w:rPr>
              <w:t>How  through observational drawings , it creates  students understanding of the elements and principles of art,craft and design  .</w:t>
            </w:r>
          </w:p>
          <w:p>
            <w:pPr>
              <w:numPr>
                <w:ilvl w:val="0"/>
                <w:numId w:val="2"/>
              </w:numPr>
              <w:spacing w:after="0" w:line="360" w:lineRule="auto"/>
              <w:ind w:left="420" w:leftChars="0" w:hanging="420" w:firstLineChars="0"/>
              <w:rPr>
                <w:b w:val="0"/>
                <w:bCs w:val="0"/>
              </w:rPr>
            </w:pPr>
            <w:r>
              <w:rPr>
                <w:rFonts w:hint="default"/>
                <w:b w:val="0"/>
                <w:bCs w:val="0"/>
                <w:lang w:val="en-IE"/>
              </w:rPr>
              <w:t xml:space="preserve"> Creating  student awareness of the importance  of  primary  secondary sources . How primary  sources provide raw information and fist hand evidence for the students.How primary sources give students access to the subject of their research.How secondary sources is a material produced by others, but can explain new or different positions and ideas of primary sources(articles,books,atlases).</w:t>
            </w:r>
          </w:p>
          <w:p>
            <w:pPr>
              <w:tabs>
                <w:tab w:val="left" w:pos="420"/>
              </w:tabs>
              <w:spacing w:after="0" w:line="240" w:lineRule="auto"/>
              <w:ind w:left="420"/>
              <w:rPr>
                <w:b/>
                <w:bCs/>
              </w:rPr>
            </w:pP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20970B9"/>
    <w:rsid w:val="030961B1"/>
    <w:rsid w:val="08960928"/>
    <w:rsid w:val="08F70F8A"/>
    <w:rsid w:val="0A6B0A1E"/>
    <w:rsid w:val="0DBA6909"/>
    <w:rsid w:val="1688647C"/>
    <w:rsid w:val="173811F3"/>
    <w:rsid w:val="1CBB3394"/>
    <w:rsid w:val="1F5E196A"/>
    <w:rsid w:val="20E06DDF"/>
    <w:rsid w:val="21244A3B"/>
    <w:rsid w:val="2319724E"/>
    <w:rsid w:val="24E92AB2"/>
    <w:rsid w:val="263E523C"/>
    <w:rsid w:val="29274EBA"/>
    <w:rsid w:val="2A6815A7"/>
    <w:rsid w:val="30CE63A7"/>
    <w:rsid w:val="314B1F22"/>
    <w:rsid w:val="322E4BDB"/>
    <w:rsid w:val="3B045677"/>
    <w:rsid w:val="3C155B9D"/>
    <w:rsid w:val="44775D0F"/>
    <w:rsid w:val="46160EBC"/>
    <w:rsid w:val="49677E35"/>
    <w:rsid w:val="4CDB6633"/>
    <w:rsid w:val="4F8D3C3B"/>
    <w:rsid w:val="53304986"/>
    <w:rsid w:val="576571F1"/>
    <w:rsid w:val="58347930"/>
    <w:rsid w:val="5A0D1570"/>
    <w:rsid w:val="5F7C6BB7"/>
    <w:rsid w:val="608F385F"/>
    <w:rsid w:val="65971255"/>
    <w:rsid w:val="66D314E2"/>
    <w:rsid w:val="679834F1"/>
    <w:rsid w:val="67B62AA7"/>
    <w:rsid w:val="69225CAC"/>
    <w:rsid w:val="695768F0"/>
    <w:rsid w:val="6B3B6E42"/>
    <w:rsid w:val="6B5114F9"/>
    <w:rsid w:val="78F02F17"/>
    <w:rsid w:val="791F1813"/>
    <w:rsid w:val="7A4A1A47"/>
    <w:rsid w:val="7AA73CAB"/>
    <w:rsid w:val="7AB10B3C"/>
    <w:rsid w:val="7FE640A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0</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2020-04-14T21:13:12Z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